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4A4EB9" w:rsidP="004A4EB9">
      <w:pPr>
        <w:spacing w:line="480" w:lineRule="auto"/>
        <w:ind w:firstLine="720"/>
        <w:jc w:val="center"/>
        <w:rPr>
          <w:rFonts w:cs="Times New Roman"/>
          <w:szCs w:val="24"/>
        </w:rPr>
      </w:pPr>
      <w:r>
        <w:rPr>
          <w:rFonts w:cs="Times New Roman"/>
          <w:szCs w:val="24"/>
        </w:rPr>
        <w:t>Unit 15</w:t>
      </w:r>
    </w:p>
    <w:p w:rsidR="008C23EF" w:rsidRDefault="008278D8" w:rsidP="004A4EB9">
      <w:pPr>
        <w:spacing w:line="480" w:lineRule="auto"/>
        <w:jc w:val="center"/>
        <w:rPr>
          <w:rFonts w:cs="Times New Roman"/>
          <w:szCs w:val="24"/>
        </w:rPr>
      </w:pPr>
      <w:r>
        <w:rPr>
          <w:rFonts w:cs="Times New Roman"/>
          <w:szCs w:val="24"/>
        </w:rPr>
        <w:t>Institution Affiliation</w:t>
      </w:r>
    </w:p>
    <w:p w:rsidR="008C23EF" w:rsidRDefault="008278D8" w:rsidP="004A4EB9">
      <w:pPr>
        <w:spacing w:line="480" w:lineRule="auto"/>
        <w:jc w:val="center"/>
        <w:rPr>
          <w:rFonts w:cs="Times New Roman"/>
          <w:szCs w:val="24"/>
        </w:rPr>
      </w:pPr>
      <w:r>
        <w:rPr>
          <w:rFonts w:cs="Times New Roman"/>
          <w:szCs w:val="24"/>
        </w:rPr>
        <w:t>Date</w:t>
      </w:r>
      <w:r>
        <w:rPr>
          <w:rFonts w:cs="Times New Roman"/>
          <w:szCs w:val="24"/>
        </w:rPr>
        <w:br w:type="page"/>
      </w:r>
    </w:p>
    <w:p w:rsidR="008C23EF" w:rsidRDefault="004A4EB9">
      <w:pPr>
        <w:spacing w:line="480" w:lineRule="auto"/>
        <w:rPr>
          <w:rFonts w:cs="Times New Roman"/>
          <w:b/>
          <w:szCs w:val="24"/>
        </w:rPr>
      </w:pPr>
      <w:r>
        <w:rPr>
          <w:rFonts w:cs="Times New Roman"/>
          <w:b/>
          <w:szCs w:val="24"/>
        </w:rPr>
        <w:lastRenderedPageBreak/>
        <w:t>Unit 15</w:t>
      </w:r>
    </w:p>
    <w:p w:rsidR="00497C11" w:rsidRDefault="00497C11" w:rsidP="00497C11">
      <w:pPr>
        <w:spacing w:line="480" w:lineRule="auto"/>
        <w:ind w:firstLine="720"/>
        <w:rPr>
          <w:rFonts w:cs="Times New Roman"/>
          <w:szCs w:val="24"/>
        </w:rPr>
      </w:pPr>
      <w:r>
        <w:rPr>
          <w:rFonts w:cs="Times New Roman"/>
          <w:szCs w:val="24"/>
        </w:rPr>
        <w:t>From the great recession that took place in the United States in 200</w:t>
      </w:r>
      <w:r w:rsidR="00ED7144">
        <w:rPr>
          <w:rFonts w:cs="Times New Roman"/>
          <w:szCs w:val="24"/>
        </w:rPr>
        <w:t>8, the role of the government is</w:t>
      </w:r>
      <w:r>
        <w:rPr>
          <w:rFonts w:cs="Times New Roman"/>
          <w:szCs w:val="24"/>
        </w:rPr>
        <w:t xml:space="preserve"> repairing and maintaining the economy by controlling employment. The employment level in any given country is an important parameter for gauging the economic status of the country. Evidently, those who faced the price of the economic crisis in 2008 are the middle income </w:t>
      </w:r>
      <w:r w:rsidR="00ED7144">
        <w:rPr>
          <w:rFonts w:cs="Times New Roman"/>
          <w:szCs w:val="24"/>
        </w:rPr>
        <w:t>earners who</w:t>
      </w:r>
      <w:bookmarkStart w:id="0" w:name="_GoBack"/>
      <w:bookmarkEnd w:id="0"/>
      <w:r>
        <w:rPr>
          <w:rFonts w:cs="Times New Roman"/>
          <w:szCs w:val="24"/>
        </w:rPr>
        <w:t xml:space="preserve"> lost their employment, </w:t>
      </w:r>
      <w:r>
        <w:rPr>
          <w:rFonts w:cs="Times New Roman"/>
          <w:noProof/>
          <w:szCs w:val="24"/>
        </w:rPr>
        <w:t>especially</w:t>
      </w:r>
      <w:r>
        <w:rPr>
          <w:rFonts w:cs="Times New Roman"/>
          <w:szCs w:val="24"/>
        </w:rPr>
        <w:t xml:space="preserve"> in the construction sector. Also, it was evident that the government expenditure is a major output in the GNP and GDP (Center</w:t>
      </w:r>
      <w:r>
        <w:rPr>
          <w:rFonts w:cs="Times New Roman"/>
          <w:color w:val="222222"/>
          <w:szCs w:val="24"/>
          <w:shd w:val="clear" w:color="FFFFFF" w:fill="FFFFFF"/>
        </w:rPr>
        <w:t>, 2012)</w:t>
      </w:r>
      <w:r>
        <w:rPr>
          <w:rFonts w:cs="Times New Roman"/>
          <w:szCs w:val="24"/>
        </w:rPr>
        <w:t>. Therefore, the first move towards economic recovery was to cut most of the expenditures of the government considered extravagant. Through this, the Obama administration was able to save a lot of the government input and divert it towards improving the economy.</w:t>
      </w:r>
    </w:p>
    <w:p w:rsidR="00497C11" w:rsidRDefault="00497C11" w:rsidP="00497C11">
      <w:pPr>
        <w:spacing w:line="259" w:lineRule="auto"/>
        <w:rPr>
          <w:rFonts w:cs="Times New Roman"/>
          <w:szCs w:val="24"/>
        </w:rPr>
      </w:pPr>
      <w:r>
        <w:rPr>
          <w:rFonts w:cs="Times New Roman"/>
          <w:szCs w:val="24"/>
        </w:rPr>
        <w:br w:type="page"/>
      </w:r>
    </w:p>
    <w:p w:rsidR="008C23EF" w:rsidRDefault="008278D8">
      <w:pPr>
        <w:spacing w:line="259" w:lineRule="auto"/>
        <w:rPr>
          <w:rFonts w:cs="Times New Roman"/>
          <w:szCs w:val="24"/>
        </w:rPr>
      </w:pPr>
      <w:r>
        <w:rPr>
          <w:rFonts w:cs="Times New Roman"/>
          <w:szCs w:val="24"/>
        </w:rPr>
        <w:lastRenderedPageBreak/>
        <w:br w:type="page"/>
      </w:r>
    </w:p>
    <w:p w:rsidR="008C23EF" w:rsidRDefault="004A4EB9">
      <w:pPr>
        <w:spacing w:line="480" w:lineRule="auto"/>
        <w:ind w:firstLine="720"/>
        <w:jc w:val="center"/>
        <w:rPr>
          <w:rFonts w:cs="Times New Roman"/>
          <w:szCs w:val="24"/>
        </w:rPr>
      </w:pPr>
      <w:r>
        <w:rPr>
          <w:rFonts w:cs="Times New Roman"/>
          <w:szCs w:val="24"/>
        </w:rPr>
        <w:lastRenderedPageBreak/>
        <w:t>Reference</w:t>
      </w:r>
    </w:p>
    <w:p w:rsidR="008C23EF" w:rsidRDefault="008278D8" w:rsidP="004A4EB9">
      <w:pPr>
        <w:spacing w:line="480" w:lineRule="auto"/>
        <w:ind w:left="720" w:hanging="720"/>
        <w:rPr>
          <w:rFonts w:cs="Times New Roman"/>
          <w:szCs w:val="24"/>
        </w:rPr>
      </w:pPr>
      <w:proofErr w:type="gramStart"/>
      <w:r>
        <w:rPr>
          <w:rFonts w:cs="Times New Roman"/>
          <w:color w:val="222222"/>
          <w:szCs w:val="24"/>
          <w:shd w:val="clear" w:color="auto" w:fill="FFFFFF"/>
        </w:rPr>
        <w:t>Center, E. F. (2012).</w:t>
      </w:r>
      <w:proofErr w:type="gramEnd"/>
      <w:r>
        <w:rPr>
          <w:rFonts w:cs="Times New Roman"/>
          <w:color w:val="222222"/>
          <w:szCs w:val="24"/>
          <w:shd w:val="clear" w:color="auto" w:fill="FFFFFF"/>
        </w:rPr>
        <w:t xml:space="preserve"> Economics U $ A: 21st Century Edition. </w:t>
      </w:r>
      <w:proofErr w:type="spellStart"/>
      <w:proofErr w:type="gramStart"/>
      <w:r>
        <w:rPr>
          <w:rFonts w:cs="Times New Roman"/>
          <w:color w:val="222222"/>
          <w:szCs w:val="24"/>
          <w:shd w:val="clear" w:color="auto" w:fill="FFFFFF"/>
        </w:rPr>
        <w:t>retrived</w:t>
      </w:r>
      <w:proofErr w:type="spellEnd"/>
      <w:proofErr w:type="gramEnd"/>
      <w:r>
        <w:rPr>
          <w:rFonts w:cs="Times New Roman"/>
          <w:color w:val="222222"/>
          <w:szCs w:val="24"/>
          <w:shd w:val="clear" w:color="auto" w:fill="FFFFFF"/>
        </w:rPr>
        <w:t xml:space="preserve"> from </w:t>
      </w:r>
      <w:hyperlink r:id="rId7" w:history="1">
        <w:r>
          <w:rPr>
            <w:rStyle w:val="Hyperlink"/>
            <w:rFonts w:cs="Times New Roman"/>
            <w:szCs w:val="24"/>
          </w:rPr>
          <w:t>http://www.learner.org/resources/series79.html#</w:t>
        </w:r>
      </w:hyperlink>
      <w:r>
        <w:rPr>
          <w:rFonts w:cs="Times New Roman"/>
          <w:szCs w:val="24"/>
        </w:rPr>
        <w:t xml:space="preserve"> </w:t>
      </w:r>
    </w:p>
    <w:sectPr w:rsidR="008C23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922" w:rsidRDefault="00C20922">
      <w:pPr>
        <w:spacing w:after="0" w:line="240" w:lineRule="auto"/>
      </w:pPr>
      <w:r>
        <w:separator/>
      </w:r>
    </w:p>
  </w:endnote>
  <w:endnote w:type="continuationSeparator" w:id="0">
    <w:p w:rsidR="00C20922" w:rsidRDefault="00C20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922" w:rsidRDefault="00C20922">
      <w:pPr>
        <w:spacing w:after="0" w:line="240" w:lineRule="auto"/>
      </w:pPr>
      <w:r>
        <w:separator/>
      </w:r>
    </w:p>
  </w:footnote>
  <w:footnote w:type="continuationSeparator" w:id="0">
    <w:p w:rsidR="00C20922" w:rsidRDefault="00C20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EF" w:rsidRDefault="008278D8">
    <w:pPr>
      <w:pStyle w:val="Header"/>
    </w:pPr>
    <w:r>
      <w:t>ECONOMICS</w:t>
    </w:r>
    <w:r>
      <w:tab/>
    </w:r>
    <w:r>
      <w:tab/>
    </w:r>
    <w:r>
      <w:fldChar w:fldCharType="begin"/>
    </w:r>
    <w:r>
      <w:instrText xml:space="preserve"> PAGE   \* MERGEFORMAT </w:instrText>
    </w:r>
    <w:r>
      <w:fldChar w:fldCharType="separate"/>
    </w:r>
    <w:r w:rsidR="00ED7144">
      <w:rPr>
        <w:noProof/>
      </w:rPr>
      <w:t>2</w:t>
    </w:r>
    <w:r>
      <w:rPr>
        <w:noProof/>
      </w:rPr>
      <w:fldChar w:fldCharType="end"/>
    </w:r>
  </w:p>
  <w:p w:rsidR="008C23EF" w:rsidRDefault="008C23E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EF" w:rsidRDefault="008278D8">
    <w:pPr>
      <w:pStyle w:val="Header"/>
      <w:jc w:val="right"/>
    </w:pPr>
    <w:r>
      <w:t>Running heads: ECONOMICS</w:t>
    </w:r>
    <w:r>
      <w:tab/>
    </w:r>
    <w:r>
      <w:tab/>
    </w:r>
    <w:r>
      <w:fldChar w:fldCharType="begin"/>
    </w:r>
    <w:r>
      <w:instrText xml:space="preserve"> PAGE   \* MERGEFORMAT </w:instrText>
    </w:r>
    <w:r>
      <w:fldChar w:fldCharType="separate"/>
    </w:r>
    <w:r w:rsidR="00497C11">
      <w:rPr>
        <w:noProof/>
      </w:rPr>
      <w:t>1</w:t>
    </w:r>
    <w:r>
      <w:rPr>
        <w:noProof/>
      </w:rPr>
      <w:fldChar w:fldCharType="end"/>
    </w:r>
  </w:p>
  <w:p w:rsidR="008C23EF" w:rsidRDefault="008C23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3EF"/>
    <w:rsid w:val="00497C11"/>
    <w:rsid w:val="004A4EB9"/>
    <w:rsid w:val="008278D8"/>
    <w:rsid w:val="008C23EF"/>
    <w:rsid w:val="00C20922"/>
    <w:rsid w:val="00ED7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arner.org/resources/series79.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2018-03-17T21:00:00Z</dcterms:created>
  <dcterms:modified xsi:type="dcterms:W3CDTF">2018-03-17T21:01:00Z</dcterms:modified>
</cp:coreProperties>
</file>